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76" w:before="0" w:after="240"/>
        <w:contextualSpacing/>
        <w:jc w:val="both"/>
        <w:rPr>
          <w:rFonts w:ascii="Calibri" w:hAnsi="Calibri" w:cs="Calibri Bold" w:asciiTheme="majorHAnsi" w:hAnsiTheme="majorHAnsi"/>
          <w:b/>
          <w:b/>
          <w:bCs/>
          <w:color w:val="000000"/>
          <w:sz w:val="32"/>
          <w:szCs w:val="32"/>
        </w:rPr>
      </w:pPr>
      <w:r>
        <w:rPr>
          <w:rFonts w:cs="Calibri Bold" w:ascii="Calibri" w:hAnsi="Calibri" w:asciiTheme="majorHAnsi" w:hAnsiTheme="majorHAnsi"/>
          <w:b/>
          <w:bCs/>
          <w:color w:val="000000"/>
          <w:sz w:val="32"/>
          <w:szCs w:val="32"/>
        </w:rPr>
        <w:t xml:space="preserve">Flipperen </w:t>
      </w:r>
    </w:p>
    <w:p>
      <w:pPr>
        <w:pStyle w:val="Normal"/>
        <w:widowControl w:val="false"/>
        <w:spacing w:lineRule="auto" w:line="276" w:before="0" w:after="240"/>
        <w:contextualSpacing/>
        <w:jc w:val="both"/>
        <w:rPr>
          <w:rFonts w:ascii="Calibri" w:hAnsi="Calibri" w:cs="Times Roman" w:asciiTheme="majorHAnsi" w:hAnsiTheme="majorHAnsi"/>
          <w:i/>
          <w:i/>
          <w:color w:val="000000"/>
        </w:rPr>
      </w:pPr>
      <w:r>
        <w:rPr>
          <w:rFonts w:cs="Times Roman" w:ascii="Calibri" w:hAnsi="Calibri" w:asciiTheme="majorHAnsi" w:hAnsiTheme="majorHAnsi"/>
          <w:i/>
          <w:color w:val="000000"/>
        </w:rPr>
        <w:t>Column bestuur Stichting Wageningen Goed op Weg, november 2019</w:t>
      </w:r>
    </w:p>
    <w:p>
      <w:pPr>
        <w:pStyle w:val="Normal"/>
        <w:widowControl w:val="false"/>
        <w:spacing w:lineRule="auto" w:line="276" w:before="0" w:after="240"/>
        <w:contextualSpacing/>
        <w:jc w:val="both"/>
        <w:rPr>
          <w:rFonts w:ascii="Calibri" w:hAnsi="Calibri" w:cs="Times Roman" w:asciiTheme="majorHAnsi" w:hAnsiTheme="majorHAnsi"/>
          <w:color w:val="000000"/>
        </w:rPr>
      </w:pPr>
      <w:r>
        <w:rPr>
          <w:rFonts w:cs="Times Roman" w:ascii="Calibri" w:hAnsi="Calibri"/>
          <w:color w:val="000000"/>
        </w:rPr>
      </w:r>
    </w:p>
    <w:p>
      <w:pPr>
        <w:pStyle w:val="Normal"/>
        <w:widowControl w:val="false"/>
        <w:spacing w:lineRule="auto" w:line="276" w:before="0" w:after="240"/>
        <w:contextualSpacing/>
        <w:jc w:val="both"/>
        <w:rPr>
          <w:rFonts w:ascii="Calibri" w:hAnsi="Calibri" w:cs="Calibri" w:asciiTheme="majorHAnsi" w:hAnsiTheme="majorHAnsi"/>
          <w:color w:val="000000"/>
        </w:rPr>
      </w:pPr>
      <w:r>
        <w:rPr>
          <w:rFonts w:cs="Calibri" w:ascii="Calibri" w:hAnsi="Calibri" w:asciiTheme="majorHAnsi" w:hAnsiTheme="majorHAnsi"/>
          <w:color w:val="000000"/>
        </w:rPr>
        <w:t xml:space="preserve">Het zijn roerige tijden en soms bekruipt ons het gevoel alsof we met z’n allen in een grote flipperkast zitten. Een maatregel om de stikstofuitstoot terug te dringen wordt net zo snel bekendgemaakt als ook weer aangepast, versoepeld of zelfs weer van tafel gehaald, om gevolgd te worden door weer een andere maatregel. Weten we net wat de PAS is, gaat het opeens over de PFAS. Andere acties laten dan weer onbegrijpelijk lang op zich wachten, zoals het besluit om de maximum snelheid (zij het alleen) overdag naar 100 kilometer terug te brengen. </w:t>
      </w:r>
    </w:p>
    <w:p>
      <w:pPr>
        <w:pStyle w:val="Normal"/>
        <w:widowControl w:val="false"/>
        <w:spacing w:lineRule="auto" w:line="276" w:before="0" w:after="240"/>
        <w:contextualSpacing/>
        <w:jc w:val="both"/>
        <w:rPr>
          <w:rFonts w:ascii="Calibri" w:hAnsi="Calibri" w:cs="Times Roman" w:asciiTheme="majorHAnsi" w:hAnsiTheme="majorHAnsi"/>
          <w:color w:val="000000"/>
        </w:rPr>
      </w:pPr>
      <w:r>
        <w:rPr>
          <w:rFonts w:cs="Times Roman" w:ascii="Calibri" w:hAnsi="Calibri"/>
          <w:color w:val="000000"/>
        </w:rPr>
      </w:r>
    </w:p>
    <w:p>
      <w:pPr>
        <w:pStyle w:val="Normal"/>
        <w:widowControl w:val="false"/>
        <w:spacing w:lineRule="auto" w:line="276" w:before="0" w:after="240"/>
        <w:contextualSpacing/>
        <w:jc w:val="both"/>
        <w:rPr>
          <w:rFonts w:ascii="Calibri" w:hAnsi="Calibri" w:cs="Times Roman" w:asciiTheme="majorHAnsi" w:hAnsiTheme="majorHAnsi"/>
          <w:color w:val="000000"/>
        </w:rPr>
      </w:pPr>
      <w:r>
        <w:rPr>
          <w:rFonts w:cs="Calibri Bold" w:ascii="Calibri" w:hAnsi="Calibri" w:asciiTheme="majorHAnsi" w:hAnsiTheme="majorHAnsi"/>
          <w:b/>
          <w:bCs/>
          <w:color w:val="000000"/>
        </w:rPr>
        <w:t xml:space="preserve">Hoor de wind ruist... </w:t>
      </w:r>
    </w:p>
    <w:p>
      <w:pPr>
        <w:pStyle w:val="Normal"/>
        <w:widowControl w:val="false"/>
        <w:spacing w:lineRule="auto" w:line="276" w:before="0" w:after="0"/>
        <w:contextualSpacing/>
        <w:jc w:val="both"/>
        <w:rPr>
          <w:rFonts w:ascii="Calibri" w:hAnsi="Calibri" w:cs="Times Roman" w:asciiTheme="majorHAnsi" w:hAnsiTheme="majorHAnsi"/>
          <w:color w:val="000000"/>
        </w:rPr>
      </w:pPr>
      <w:r>
        <w:rPr>
          <w:rFonts w:cs="Calibri" w:ascii="Calibri" w:hAnsi="Calibri" w:asciiTheme="majorHAnsi" w:hAnsiTheme="majorHAnsi"/>
          <w:color w:val="000000"/>
        </w:rPr>
        <w:t xml:space="preserve">Wat ook hier weer opvalt, is dat jarenlange signalen die zijn afgegeven door bezorgde wetenschappers en - in hun navolging - inwoners in de wind zijn geslagen door een overheid die op een eenmaal ingeslagen weg doorgaloppeert, met zoveel windgeruis in de oren dat de mensen langs de kant niet meer worden gehoord. Als die weg dan inderdaad zoals door velen voorspeld dood blijkt te lopen, volgt een breed scala aan (paniek-)reacties, waar eerdere en weloverwogen genomen, beter onderbouwde acties met een breder draagvlak mogelijk waren geweest. Maar ja, die wind... </w:t>
      </w:r>
    </w:p>
    <w:p>
      <w:pPr>
        <w:pStyle w:val="Normal"/>
        <w:widowControl w:val="false"/>
        <w:spacing w:lineRule="auto" w:line="276" w:before="0" w:after="240"/>
        <w:contextualSpacing/>
        <w:jc w:val="both"/>
        <w:rPr>
          <w:rFonts w:ascii="Calibri" w:hAnsi="Calibri" w:cs="Calibri Bold" w:asciiTheme="majorHAnsi" w:hAnsiTheme="majorHAnsi"/>
          <w:b/>
          <w:b/>
          <w:bCs/>
          <w:color w:val="000000"/>
        </w:rPr>
      </w:pPr>
      <w:r>
        <w:rPr>
          <w:rFonts w:cs="Calibri Bold" w:ascii="Calibri" w:hAnsi="Calibri"/>
          <w:b/>
          <w:bCs/>
          <w:color w:val="000000"/>
        </w:rPr>
      </w:r>
    </w:p>
    <w:p>
      <w:pPr>
        <w:pStyle w:val="Normal"/>
        <w:widowControl w:val="false"/>
        <w:spacing w:lineRule="auto" w:line="276" w:before="0" w:after="240"/>
        <w:contextualSpacing/>
        <w:jc w:val="both"/>
        <w:rPr>
          <w:rFonts w:ascii="Calibri" w:hAnsi="Calibri" w:cs="Times Roman" w:asciiTheme="majorHAnsi" w:hAnsiTheme="majorHAnsi"/>
          <w:color w:val="000000"/>
        </w:rPr>
      </w:pPr>
      <w:r>
        <w:rPr>
          <w:rFonts w:cs="Calibri Bold" w:ascii="Calibri" w:hAnsi="Calibri" w:asciiTheme="majorHAnsi" w:hAnsiTheme="majorHAnsi"/>
          <w:b/>
          <w:bCs/>
          <w:color w:val="000000"/>
        </w:rPr>
        <w:t xml:space="preserve">Reactie provincie op brief WGoW </w:t>
      </w:r>
    </w:p>
    <w:p>
      <w:pPr>
        <w:pStyle w:val="Normal"/>
        <w:widowControl w:val="false"/>
        <w:spacing w:lineRule="auto" w:line="276" w:before="0" w:after="240"/>
        <w:contextualSpacing/>
        <w:jc w:val="both"/>
        <w:rPr>
          <w:rFonts w:ascii="Calibri" w:hAnsi="Calibri" w:cs="Calibri" w:asciiTheme="majorHAnsi" w:hAnsiTheme="majorHAnsi"/>
          <w:color w:val="000000"/>
        </w:rPr>
      </w:pPr>
      <w:r>
        <w:rPr>
          <w:rFonts w:cs="Calibri" w:ascii="Calibri" w:hAnsi="Calibri" w:asciiTheme="majorHAnsi" w:hAnsiTheme="majorHAnsi"/>
          <w:color w:val="000000"/>
        </w:rPr>
        <w:t xml:space="preserve">Des te fijner is het dat de provincie Gelderland inmiddels is overgegaan tot draf waar het gaat om de bereikbaarheid van Wageningen, waardoor er niet alleen geluisterd maar ook dienovereenkomstig gehandeld kan worden. We zijn dan ook blij met de provinciale reactie op onze brief met voorgestelde maatregelen (terug te vinden op onze site) die aan de bereikbaarheid van de stad bijdragen (‘no-regret’), wát er verder ook wordt besloten over de campusroute. Denk aan het besluit over de verlenging van het fietspad van de noordelijke inprikker naar Bennekom en het beëindigen van een gevaarlijke fietsersoversteek. Dit is absoluut een </w:t>
      </w:r>
      <w:bookmarkStart w:id="0" w:name="_GoBack"/>
      <w:bookmarkEnd w:id="0"/>
      <w:r>
        <w:rPr>
          <w:rFonts w:cs="Calibri" w:ascii="Calibri" w:hAnsi="Calibri" w:asciiTheme="majorHAnsi" w:hAnsiTheme="majorHAnsi"/>
          <w:color w:val="000000"/>
        </w:rPr>
        <w:t xml:space="preserve">stap in de goede richting! </w:t>
      </w:r>
    </w:p>
    <w:p>
      <w:pPr>
        <w:pStyle w:val="Normal"/>
        <w:widowControl w:val="false"/>
        <w:spacing w:lineRule="auto" w:line="276" w:before="0" w:after="240"/>
        <w:contextualSpacing/>
        <w:jc w:val="both"/>
        <w:rPr>
          <w:rFonts w:ascii="Calibri" w:hAnsi="Calibri" w:cs="Times Roman" w:asciiTheme="majorHAnsi" w:hAnsiTheme="majorHAnsi"/>
          <w:color w:val="000000"/>
        </w:rPr>
      </w:pPr>
      <w:r>
        <w:rPr>
          <w:rFonts w:cs="Times Roman" w:ascii="Calibri" w:hAnsi="Calibri"/>
          <w:color w:val="000000"/>
        </w:rPr>
      </w:r>
    </w:p>
    <w:p>
      <w:pPr>
        <w:pStyle w:val="Normal"/>
        <w:widowControl w:val="false"/>
        <w:spacing w:lineRule="auto" w:line="276" w:before="0" w:after="240"/>
        <w:contextualSpacing/>
        <w:jc w:val="both"/>
        <w:rPr>
          <w:rFonts w:ascii="Calibri" w:hAnsi="Calibri" w:cs="Times Roman" w:asciiTheme="majorHAnsi" w:hAnsiTheme="majorHAnsi"/>
          <w:color w:val="000000"/>
        </w:rPr>
      </w:pPr>
      <w:r>
        <w:rPr>
          <w:rFonts w:cs="Calibri Bold" w:ascii="Calibri" w:hAnsi="Calibri" w:asciiTheme="majorHAnsi" w:hAnsiTheme="majorHAnsi"/>
          <w:b/>
          <w:bCs/>
          <w:color w:val="000000"/>
        </w:rPr>
        <w:t xml:space="preserve">Vol verwachting klopt ons hart </w:t>
      </w:r>
    </w:p>
    <w:p>
      <w:pPr>
        <w:pStyle w:val="Normal"/>
        <w:widowControl w:val="false"/>
        <w:spacing w:lineRule="auto" w:line="276" w:before="0" w:after="240"/>
        <w:contextualSpacing/>
        <w:jc w:val="both"/>
        <w:rPr/>
      </w:pPr>
      <w:r>
        <w:rPr>
          <w:rFonts w:cs="Calibri" w:ascii="Calibri" w:hAnsi="Calibri" w:asciiTheme="majorHAnsi" w:hAnsiTheme="majorHAnsi"/>
          <w:color w:val="000000"/>
        </w:rPr>
        <w:t xml:space="preserve">Het zal de tijd van het jaar misschien zijn, maar wat zou het fijn zijn om ook snel wat duidelijkheid te krijgen over de nog onbekende planning van de MER en over de ontwikkelingen op de Born Oost en de gevolgen daarvan voor het verkeer. We maken ons flinke zorgen over de huidige grootschalige plannen daar en de gevolgen ervan. Tot slot gaan we er zonder meer van uit dat de bereikbaarheid van Wageningen als integraal onderdeel wordt meegenomen in de visie die de gemeente gaat opstellen voor ons prachtige buitengebied. Meepraten daarover? Doe dat vooral op </w:t>
      </w:r>
      <w:r>
        <w:rPr>
          <w:rFonts w:cs="Calibri" w:ascii="Calibri" w:hAnsi="Calibri" w:asciiTheme="majorHAnsi" w:hAnsiTheme="majorHAnsi"/>
          <w:color w:val="000000"/>
          <w:u w:val="single"/>
        </w:rPr>
        <w:t>11 december a.s. vanaf 17.00 uur</w:t>
      </w:r>
      <w:r>
        <w:rPr>
          <w:rFonts w:cs="Calibri" w:ascii="Calibri" w:hAnsi="Calibri" w:asciiTheme="majorHAnsi" w:hAnsiTheme="majorHAnsi"/>
          <w:color w:val="000000"/>
        </w:rPr>
        <w:t xml:space="preserve">, meer info en opgeven kan via </w:t>
      </w:r>
      <w:hyperlink r:id="rId2">
        <w:r>
          <w:rPr>
            <w:rStyle w:val="Internetkoppeling"/>
            <w:rFonts w:cs="Calibri" w:ascii="Calibri" w:hAnsi="Calibri" w:asciiTheme="majorHAnsi" w:hAnsiTheme="majorHAnsi"/>
          </w:rPr>
          <w:t>http://bit.ly/2q4H6z1</w:t>
        </w:r>
      </w:hyperlink>
      <w:r>
        <w:rPr>
          <w:rFonts w:cs="Calibri" w:ascii="Calibri" w:hAnsi="Calibri" w:asciiTheme="majorHAnsi" w:hAnsiTheme="majorHAnsi"/>
          <w:color w:val="000000"/>
        </w:rPr>
        <w:t xml:space="preserve"> Een leefbare stad in een prachtig buitengebied waar we samen zuinig mee omgaan, meer vragen we niet. U ziet, een kinderhand is snel gevuld! </w:t>
      </w:r>
    </w:p>
    <w:p>
      <w:pPr>
        <w:pStyle w:val="Normal"/>
        <w:spacing w:lineRule="auto" w:line="276" w:before="0" w:after="0"/>
        <w:contextualSpacing/>
        <w:jc w:val="both"/>
        <w:rPr>
          <w:rFonts w:ascii="Calibri" w:hAnsi="Calibri" w:asciiTheme="majorHAnsi" w:hAnsiTheme="majorHAnsi"/>
        </w:rPr>
      </w:pPr>
      <w:r>
        <w:rPr>
          <w:rFonts w:asciiTheme="majorHAnsi" w:hAnsiTheme="majorHAnsi" w:ascii="Calibri" w:hAnsi="Calibri"/>
        </w:rPr>
      </w:r>
    </w:p>
    <w:p>
      <w:pPr>
        <w:pStyle w:val="Normal"/>
        <w:jc w:val="both"/>
        <w:rPr/>
      </w:pPr>
      <w:r>
        <w:rPr>
          <w:i/>
          <w:sz w:val="22"/>
          <w:szCs w:val="22"/>
        </w:rPr>
        <w:t xml:space="preserve">Via deze maandelijkse column houdt het bestuur van Stichting Wageningen Goed op Weg (WGoW) u op de hoogte van de laatste stand van zaken. Meer informatie over WGoW treft u aan op </w:t>
      </w:r>
      <w:hyperlink r:id="rId3">
        <w:r>
          <w:rPr>
            <w:rStyle w:val="Internetkoppeling"/>
            <w:rFonts w:eastAsia="Times New Roman"/>
            <w:i/>
            <w:sz w:val="22"/>
            <w:szCs w:val="22"/>
          </w:rPr>
          <w:t>https://wageningengoedopweg.nl/</w:t>
        </w:r>
      </w:hyperlink>
      <w:r>
        <w:rPr>
          <w:rFonts w:eastAsia="Times New Roman"/>
          <w:i/>
          <w:sz w:val="22"/>
          <w:szCs w:val="22"/>
        </w:rPr>
        <w:t xml:space="preserve"> </w:t>
      </w:r>
    </w:p>
    <w:sectPr>
      <w:type w:val="nextPage"/>
      <w:pgSz w:w="12240" w:h="15840"/>
      <w:pgMar w:left="1134" w:right="964" w:header="0" w:top="1134" w:footer="0" w:bottom="85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nl-NL"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nl-NL" w:eastAsia="nl-NL"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kern w:val="0"/>
      <w:sz w:val="24"/>
      <w:szCs w:val="24"/>
      <w:lang w:val="nl-NL" w:eastAsia="nl-NL" w:bidi="ar-SA"/>
    </w:rPr>
  </w:style>
  <w:style w:type="character" w:styleId="DefaultParagraphFont" w:default="1">
    <w:name w:val="Default Paragraph Font"/>
    <w:uiPriority w:val="1"/>
    <w:semiHidden/>
    <w:unhideWhenUsed/>
    <w:qFormat/>
    <w:rPr/>
  </w:style>
  <w:style w:type="character" w:styleId="Internetkoppeling">
    <w:name w:val="Internetkoppeling"/>
    <w:basedOn w:val="DefaultParagraphFont"/>
    <w:uiPriority w:val="99"/>
    <w:unhideWhenUsed/>
    <w:rsid w:val="0078652a"/>
    <w:rPr>
      <w:color w:val="0000FF" w:themeColor="hyperlink"/>
      <w:u w:val="single"/>
    </w:rPr>
  </w:style>
  <w:style w:type="character" w:styleId="FollowedHyperlink">
    <w:name w:val="FollowedHyperlink"/>
    <w:basedOn w:val="DefaultParagraphFont"/>
    <w:uiPriority w:val="99"/>
    <w:semiHidden/>
    <w:unhideWhenUsed/>
    <w:qFormat/>
    <w:rsid w:val="006e3a6a"/>
    <w:rPr>
      <w:color w:val="800080" w:themeColor="followedHyperlink"/>
      <w:u w:val="single"/>
    </w:rPr>
  </w:style>
  <w:style w:type="character" w:styleId="ListLabel1">
    <w:name w:val="ListLabel 1"/>
    <w:qFormat/>
    <w:rPr>
      <w:rFonts w:ascii="Calibri" w:hAnsi="Calibri" w:cs="Calibri" w:asciiTheme="majorHAnsi" w:hAnsiTheme="majorHAnsi"/>
    </w:rPr>
  </w:style>
  <w:style w:type="character" w:styleId="ListLabel2">
    <w:name w:val="ListLabel 2"/>
    <w:qFormat/>
    <w:rPr>
      <w:rFonts w:eastAsia="Times New Roman"/>
      <w:i/>
      <w:sz w:val="22"/>
      <w:szCs w:val="22"/>
    </w:rPr>
  </w:style>
  <w:style w:type="paragraph" w:styleId="Kop">
    <w:name w:val="Kop"/>
    <w:basedOn w:val="Normal"/>
    <w:next w:val="Tekstblok"/>
    <w:qFormat/>
    <w:pPr>
      <w:keepNext w:val="true"/>
      <w:spacing w:before="240" w:after="120"/>
    </w:pPr>
    <w:rPr>
      <w:rFonts w:ascii="Liberation Sans" w:hAnsi="Liberation Sans" w:eastAsia="Microsoft YaHei" w:cs="Lucida Sans"/>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Lucida Sans"/>
    </w:rPr>
  </w:style>
  <w:style w:type="paragraph" w:styleId="Bijschrift">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bit.ly/2q4H6z1" TargetMode="External"/><Relationship Id="rId3" Type="http://schemas.openxmlformats.org/officeDocument/2006/relationships/hyperlink" Target="https://wageningengoedopweg.nl/"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LibreOffice/6.0.5.2$Windows_X86_64 LibreOffice_project/54c8cbb85f300ac59db32fe8a675ff7683cd5a16</Application>
  <Pages>1</Pages>
  <Words>479</Words>
  <Characters>2451</Characters>
  <CharactersWithSpaces>2929</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2019-11-30T13:58:00Z</dcterms:created>
  <dc:creator>Marjolein Sanderman</dc:creator>
  <dc:description/>
  <dc:language>nl-NL</dc:language>
  <cp:lastModifiedBy>Peter</cp:lastModifiedBy>
  <cp:lastPrinted>2019-11-30T13:29:00Z</cp:lastPrinted>
  <dcterms:modified xsi:type="dcterms:W3CDTF">2019-11-30T13:58:00Z</dcterms:modified>
  <cp:revision>2</cp:revision>
  <dc:subject/>
  <dc:title>Column WGoW</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